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DC1B7E" w14:textId="35A02477" w:rsidR="00190356" w:rsidRPr="00467DC3" w:rsidRDefault="00190356" w:rsidP="001903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11</w:t>
      </w:r>
      <w:r w:rsidR="00A22AB9">
        <w:rPr>
          <w:b/>
          <w:i/>
          <w:noProof/>
          <w:sz w:val="28"/>
        </w:rPr>
        <w:t>8169</w:t>
      </w:r>
    </w:p>
    <w:p w14:paraId="7717898F" w14:textId="77777777" w:rsidR="00190356" w:rsidRPr="00467DC3" w:rsidRDefault="00190356" w:rsidP="00190356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November 1</w:t>
      </w:r>
      <w:r w:rsidRPr="001300CB">
        <w:rPr>
          <w:sz w:val="24"/>
          <w:vertAlign w:val="superscript"/>
        </w:rPr>
        <w:t>st</w:t>
      </w:r>
      <w:r>
        <w:rPr>
          <w:sz w:val="24"/>
        </w:rPr>
        <w:t xml:space="preserve"> – 12</w:t>
      </w:r>
      <w:r w:rsidRPr="001300CB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4F12D49A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94975">
        <w:t>1</w:t>
      </w:r>
      <w:r w:rsidR="0083440F">
        <w:t xml:space="preserve">900MHz </w:t>
      </w:r>
      <w:r w:rsidR="004859FC">
        <w:t xml:space="preserve">RMR </w:t>
      </w:r>
      <w:r w:rsidR="0083440F">
        <w:t xml:space="preserve">band – </w:t>
      </w:r>
      <w:r w:rsidR="00E9378C">
        <w:t>Other BS-UE common aspects</w:t>
      </w:r>
    </w:p>
    <w:p w14:paraId="38171D17" w14:textId="3343A012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685EFE">
        <w:t>7.4.</w:t>
      </w:r>
      <w:r w:rsidR="00E9378C">
        <w:t>4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1660A2F" w14:textId="4ECABCF2" w:rsidR="00E02509" w:rsidRDefault="00E02509" w:rsidP="00E02509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</w:t>
      </w:r>
      <w:r w:rsidR="00894975">
        <w:rPr>
          <w:rFonts w:eastAsia="MS Mincho"/>
          <w:lang w:val="en-US" w:eastAsia="ja-JP"/>
        </w:rPr>
        <w:t>1</w:t>
      </w:r>
      <w:r>
        <w:rPr>
          <w:rFonts w:eastAsia="MS Mincho"/>
          <w:lang w:val="en-US" w:eastAsia="ja-JP"/>
        </w:rPr>
        <w:t>900MHz NR band for European RMR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 xml:space="preserve">has been </w:t>
      </w:r>
      <w:r>
        <w:rPr>
          <w:rFonts w:eastAsia="MS Mincho"/>
          <w:lang w:val="en-US" w:eastAsia="ja-JP"/>
        </w:rPr>
        <w:t xml:space="preserve">revised </w:t>
      </w:r>
      <w:r w:rsidRPr="00C647B4">
        <w:rPr>
          <w:rFonts w:eastAsia="MS Mincho"/>
          <w:lang w:val="en-US" w:eastAsia="ja-JP"/>
        </w:rPr>
        <w:t>in RAN#</w:t>
      </w:r>
      <w:r>
        <w:rPr>
          <w:rFonts w:eastAsia="MS Mincho"/>
          <w:lang w:val="en-US" w:eastAsia="ja-JP"/>
        </w:rPr>
        <w:t>92e</w:t>
      </w:r>
      <w:r w:rsidRPr="00C647B4">
        <w:rPr>
          <w:rFonts w:eastAsia="MS Mincho"/>
          <w:lang w:val="en-US" w:eastAsia="ja-JP"/>
        </w:rPr>
        <w:t xml:space="preserve"> meeting to </w:t>
      </w:r>
      <w:r>
        <w:rPr>
          <w:rFonts w:eastAsia="MS Mincho"/>
          <w:lang w:val="en-US" w:eastAsia="ja-JP"/>
        </w:rPr>
        <w:t xml:space="preserve">introduce a new </w:t>
      </w:r>
      <w:r w:rsidR="00894975">
        <w:rPr>
          <w:rFonts w:eastAsia="MS Mincho"/>
          <w:lang w:val="en-US" w:eastAsia="ja-JP"/>
        </w:rPr>
        <w:t>1</w:t>
      </w:r>
      <w:r>
        <w:rPr>
          <w:rFonts w:eastAsia="MS Mincho"/>
          <w:lang w:val="en-US" w:eastAsia="ja-JP"/>
        </w:rPr>
        <w:t xml:space="preserve">900MHz </w:t>
      </w:r>
      <w:r w:rsidR="00536BE3">
        <w:rPr>
          <w:rFonts w:eastAsia="MS Mincho"/>
          <w:lang w:val="en-US" w:eastAsia="ja-JP"/>
        </w:rPr>
        <w:t>band for</w:t>
      </w:r>
      <w:r>
        <w:rPr>
          <w:rFonts w:eastAsia="MS Mincho"/>
          <w:lang w:val="en-US" w:eastAsia="ja-JP"/>
        </w:rPr>
        <w:t xml:space="preserve"> Railway in Europe</w:t>
      </w:r>
      <w:r w:rsidRPr="00C647B4">
        <w:rPr>
          <w:rFonts w:eastAsia="MS Mincho"/>
          <w:lang w:val="en-US" w:eastAsia="ja-JP"/>
        </w:rPr>
        <w:t xml:space="preserve">. </w:t>
      </w:r>
    </w:p>
    <w:p w14:paraId="4F382587" w14:textId="715493C6" w:rsidR="00190356" w:rsidRDefault="00190356" w:rsidP="00190356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Following the discussion from last RAN4#100-e meeting, this contribution is addressing </w:t>
      </w:r>
      <w:r w:rsidR="00E25E66">
        <w:rPr>
          <w:rFonts w:eastAsia="MS Mincho"/>
          <w:lang w:val="en-US" w:eastAsia="ja-JP"/>
        </w:rPr>
        <w:t xml:space="preserve">the 5 MHz channel bandwidth open issue. 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397ED897" w14:textId="77777777" w:rsidR="008613D2" w:rsidRPr="00036F81" w:rsidRDefault="008613D2" w:rsidP="0019488A">
      <w:pPr>
        <w:pStyle w:val="Heading2"/>
      </w:pPr>
      <w:r>
        <w:t>5 MHz channel bandwidth</w:t>
      </w:r>
    </w:p>
    <w:p w14:paraId="2D338877" w14:textId="23FB48BE" w:rsidR="008613D2" w:rsidRDefault="005E0C1A" w:rsidP="008613D2">
      <w:pPr>
        <w:rPr>
          <w:lang w:val="en-GB"/>
        </w:rPr>
      </w:pPr>
      <w:r>
        <w:rPr>
          <w:lang w:val="en-GB"/>
        </w:rPr>
        <w:t>T</w:t>
      </w:r>
      <w:r w:rsidR="008613D2">
        <w:rPr>
          <w:lang w:val="en-GB"/>
        </w:rPr>
        <w:t xml:space="preserve">he WI </w:t>
      </w:r>
      <w:r>
        <w:rPr>
          <w:lang w:val="en-GB"/>
        </w:rPr>
        <w:t xml:space="preserve">on </w:t>
      </w:r>
      <w:r w:rsidR="008613D2">
        <w:rPr>
          <w:lang w:val="en-GB"/>
        </w:rPr>
        <w:t xml:space="preserve">the new 1900MHz RMR band suggests to also introduce a 5 MHz channel BW signal in that band. </w:t>
      </w:r>
    </w:p>
    <w:p w14:paraId="5CA71546" w14:textId="2E9A6E94" w:rsidR="005E0C1A" w:rsidRDefault="005E0C1A" w:rsidP="005E0C1A">
      <w:pPr>
        <w:rPr>
          <w:lang w:val="en-GB"/>
        </w:rPr>
      </w:pPr>
      <w:r>
        <w:rPr>
          <w:lang w:val="en-GB"/>
        </w:rPr>
        <w:t xml:space="preserve">However, </w:t>
      </w:r>
      <w:r w:rsidR="00E25E66">
        <w:rPr>
          <w:lang w:val="en-GB"/>
        </w:rPr>
        <w:t xml:space="preserve">it should be noted that </w:t>
      </w:r>
      <w:r>
        <w:rPr>
          <w:lang w:val="en-GB"/>
        </w:rPr>
        <w:t xml:space="preserve">CEPT made their studies considering only a 10 MHz channel BW signal, specifying the LRTC accordingly and studying coexistence with adjacent services based on those assumptions. </w:t>
      </w:r>
    </w:p>
    <w:p w14:paraId="24866E31" w14:textId="3E315AB3" w:rsidR="005E0C1A" w:rsidRDefault="005E0C1A" w:rsidP="008613D2">
      <w:pPr>
        <w:rPr>
          <w:lang w:val="en-GB"/>
        </w:rPr>
      </w:pPr>
      <w:r>
        <w:rPr>
          <w:lang w:val="en-GB"/>
        </w:rPr>
        <w:t xml:space="preserve">RAN4 might want then to liaise with CEPT to better understand all potential impacts when considering this channel BW. </w:t>
      </w:r>
    </w:p>
    <w:p w14:paraId="4642DCF8" w14:textId="77777777" w:rsidR="00E25E66" w:rsidRDefault="00E25E66" w:rsidP="00E25E66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Obervation1: Considering CEPT made their studies based on 10 MHz channel BW as assumption, RAN4 might want to liaise with CEPT to better understand the impact of introducing 5 MHz channel BW. </w:t>
      </w:r>
    </w:p>
    <w:p w14:paraId="23AC606C" w14:textId="59AE8CDC" w:rsidR="005E0C1A" w:rsidRDefault="005E0C1A" w:rsidP="008613D2">
      <w:pPr>
        <w:rPr>
          <w:lang w:val="en-GB"/>
        </w:rPr>
      </w:pPr>
      <w:r>
        <w:rPr>
          <w:lang w:val="en-GB"/>
        </w:rPr>
        <w:t xml:space="preserve">Also, </w:t>
      </w:r>
      <w:r w:rsidR="00E25E66">
        <w:rPr>
          <w:lang w:val="en-GB"/>
        </w:rPr>
        <w:t xml:space="preserve">15 kHz SCS (and so </w:t>
      </w:r>
      <w:r>
        <w:rPr>
          <w:lang w:val="en-GB"/>
        </w:rPr>
        <w:t>5 MHz channel bandwidth</w:t>
      </w:r>
      <w:r w:rsidR="00E25E66">
        <w:rPr>
          <w:lang w:val="en-GB"/>
        </w:rPr>
        <w:t>)</w:t>
      </w:r>
      <w:r>
        <w:rPr>
          <w:lang w:val="en-GB"/>
        </w:rPr>
        <w:t xml:space="preserve"> is not widely supported by existing products operating in TDD bands. It’s then questionable if this 5 MHz should be considered for this new RMR band.</w:t>
      </w:r>
    </w:p>
    <w:p w14:paraId="2C7D81DF" w14:textId="179F6DB5" w:rsidR="005E0C1A" w:rsidRDefault="006F3C2C" w:rsidP="008613D2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Observation2: </w:t>
      </w:r>
      <w:r w:rsidR="005E0C1A">
        <w:rPr>
          <w:b/>
          <w:bCs/>
          <w:lang w:val="en-GB"/>
        </w:rPr>
        <w:t>It’s questionable if 5 MHz channel BW should be specified for this new RMR 1900MHz band.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05D51B8F" w:rsidR="00EB476E" w:rsidRDefault="00744830" w:rsidP="00EB476E">
      <w:pPr>
        <w:spacing w:after="120"/>
        <w:jc w:val="both"/>
      </w:pPr>
      <w:r w:rsidRPr="00467DC3">
        <w:t>In this contribution,</w:t>
      </w:r>
      <w:r w:rsidR="0021007D">
        <w:t xml:space="preserve"> </w:t>
      </w:r>
      <w:r w:rsidR="00474B54">
        <w:t>we</w:t>
      </w:r>
      <w:r w:rsidR="00E25E66">
        <w:t xml:space="preserve"> further discussed the support of 5 MHz channel BW and </w:t>
      </w:r>
      <w:r w:rsidR="00EB476E">
        <w:t xml:space="preserve">made the following </w:t>
      </w:r>
      <w:r w:rsidR="00E25E66">
        <w:t>observations</w:t>
      </w:r>
      <w:r w:rsidR="00EB476E">
        <w:t xml:space="preserve">: </w:t>
      </w:r>
    </w:p>
    <w:p w14:paraId="398C082A" w14:textId="77777777" w:rsidR="006F3C2C" w:rsidRDefault="006F3C2C" w:rsidP="006F3C2C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Obervation1: Considering CEPT made their studies based on 10 MHz channel BW as assumption, RAN4 might want to liaise with CEPT to better understand the impact of introducing 5 MHz channel BW. </w:t>
      </w:r>
    </w:p>
    <w:p w14:paraId="4C21F678" w14:textId="77777777" w:rsidR="006F3C2C" w:rsidRDefault="006F3C2C" w:rsidP="006F3C2C">
      <w:pPr>
        <w:rPr>
          <w:b/>
          <w:bCs/>
          <w:lang w:val="en-GB"/>
        </w:rPr>
      </w:pPr>
      <w:r>
        <w:rPr>
          <w:b/>
          <w:bCs/>
          <w:lang w:val="en-GB"/>
        </w:rPr>
        <w:t>Observation2: It’s questionable if 5 MHz channel BW should be specified for this new RMR 1900MHz band.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BFBDCD4" w14:textId="4581EE5B" w:rsidR="00362227" w:rsidRPr="00064F08" w:rsidRDefault="00362227" w:rsidP="00362227">
      <w:pPr>
        <w:numPr>
          <w:ilvl w:val="0"/>
          <w:numId w:val="9"/>
        </w:numPr>
        <w:rPr>
          <w:bCs/>
        </w:rPr>
      </w:pPr>
      <w:bookmarkStart w:id="1" w:name="_Ref71297840"/>
      <w:bookmarkStart w:id="2" w:name="_Ref71039956"/>
      <w:bookmarkStart w:id="3" w:name="_Ref61295265"/>
      <w:bookmarkStart w:id="4" w:name="_Ref78315907"/>
      <w:r w:rsidRPr="00C647B4">
        <w:t>RP-2</w:t>
      </w:r>
      <w:r w:rsidR="0083440F">
        <w:t>11</w:t>
      </w:r>
      <w:r w:rsidR="00894975">
        <w:t>542</w:t>
      </w:r>
      <w:r w:rsidRPr="00894975">
        <w:t xml:space="preserve">, </w:t>
      </w:r>
      <w:bookmarkEnd w:id="1"/>
      <w:r w:rsidR="00894975" w:rsidRPr="00894975">
        <w:rPr>
          <w:rFonts w:eastAsia="Batang"/>
          <w:lang w:eastAsia="zh-CN"/>
        </w:rPr>
        <w:t>Introduction of 1900MHz NR band for Europe for Rail Mobile Radio (RMR),</w:t>
      </w:r>
      <w:r w:rsidR="00894975">
        <w:rPr>
          <w:rFonts w:eastAsia="Batang"/>
          <w:b/>
          <w:lang w:eastAsia="zh-CN"/>
        </w:rPr>
        <w:t xml:space="preserve"> </w:t>
      </w:r>
      <w:r w:rsidR="0083440F">
        <w:t>UIC</w:t>
      </w:r>
      <w:bookmarkEnd w:id="2"/>
      <w:bookmarkEnd w:id="3"/>
      <w:r w:rsidR="00894975">
        <w:t>, Ericsson</w:t>
      </w:r>
      <w:bookmarkEnd w:id="4"/>
    </w:p>
    <w:p w14:paraId="29740A3A" w14:textId="0EAE83A7" w:rsidR="008F08DA" w:rsidRPr="008F08DA" w:rsidRDefault="00064F08" w:rsidP="00B571E8">
      <w:pPr>
        <w:numPr>
          <w:ilvl w:val="0"/>
          <w:numId w:val="9"/>
        </w:numPr>
        <w:rPr>
          <w:rFonts w:eastAsia="Batang"/>
          <w:lang w:eastAsia="zh-CN"/>
        </w:rPr>
      </w:pPr>
      <w:bookmarkStart w:id="5" w:name="_Ref78315607"/>
      <w:r w:rsidRPr="008F08DA">
        <w:rPr>
          <w:rFonts w:eastAsia="Batang"/>
          <w:lang w:eastAsia="zh-CN"/>
        </w:rPr>
        <w:lastRenderedPageBreak/>
        <w:t>ECC Decision(20)02,</w:t>
      </w:r>
      <w:bookmarkEnd w:id="5"/>
      <w:r w:rsidRPr="008F08DA">
        <w:rPr>
          <w:rFonts w:eastAsia="Batang"/>
          <w:lang w:eastAsia="zh-CN"/>
        </w:rPr>
        <w:t xml:space="preserve"> </w:t>
      </w:r>
      <w:r w:rsidR="008F08DA" w:rsidRPr="008F08DA">
        <w:rPr>
          <w:rFonts w:eastAsia="Batang"/>
          <w:lang w:eastAsia="zh-CN"/>
        </w:rPr>
        <w:t xml:space="preserve"> Harmonised use of the paired frequency bands 874.4-880.0 MHz and 919.4-925.0 MHz and of the unpaired frequency band 1900-1910 MHz for Railway Mobile Radio (RMR), 20 November 2020</w:t>
      </w:r>
    </w:p>
    <w:sectPr w:rsidR="008F08DA" w:rsidRPr="008F08D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728D7" w14:textId="77777777" w:rsidR="00657D92" w:rsidRDefault="00657D92">
      <w:r>
        <w:separator/>
      </w:r>
    </w:p>
  </w:endnote>
  <w:endnote w:type="continuationSeparator" w:id="0">
    <w:p w14:paraId="1B3BD2F0" w14:textId="77777777" w:rsidR="00657D92" w:rsidRDefault="0065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CD240" w14:textId="77777777" w:rsidR="00657D92" w:rsidRDefault="00657D92">
      <w:r>
        <w:separator/>
      </w:r>
    </w:p>
  </w:footnote>
  <w:footnote w:type="continuationSeparator" w:id="0">
    <w:p w14:paraId="523BAA3B" w14:textId="77777777" w:rsidR="00657D92" w:rsidRDefault="00657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6"/>
  </w:num>
  <w:num w:numId="2">
    <w:abstractNumId w:val="5"/>
  </w:num>
  <w:num w:numId="3">
    <w:abstractNumId w:val="14"/>
  </w:num>
  <w:num w:numId="4">
    <w:abstractNumId w:val="0"/>
  </w:num>
  <w:num w:numId="5">
    <w:abstractNumId w:val="10"/>
  </w:num>
  <w:num w:numId="6">
    <w:abstractNumId w:val="9"/>
  </w:num>
  <w:num w:numId="7">
    <w:abstractNumId w:val="7"/>
  </w:num>
  <w:num w:numId="8">
    <w:abstractNumId w:val="11"/>
  </w:num>
  <w:num w:numId="9">
    <w:abstractNumId w:val="16"/>
  </w:num>
  <w:num w:numId="10">
    <w:abstractNumId w:val="12"/>
  </w:num>
  <w:num w:numId="11">
    <w:abstractNumId w:val="8"/>
  </w:num>
  <w:num w:numId="12">
    <w:abstractNumId w:val="13"/>
  </w:num>
  <w:num w:numId="13">
    <w:abstractNumId w:val="15"/>
  </w:num>
  <w:num w:numId="14">
    <w:abstractNumId w:val="3"/>
  </w:num>
  <w:num w:numId="15">
    <w:abstractNumId w:val="4"/>
  </w:num>
  <w:num w:numId="16">
    <w:abstractNumId w:val="2"/>
  </w:num>
  <w:num w:numId="17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4E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6F81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4F08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6BEF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8DC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6396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2E5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356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A"/>
    <w:rsid w:val="0019488B"/>
    <w:rsid w:val="00194AA3"/>
    <w:rsid w:val="00194E69"/>
    <w:rsid w:val="001950BB"/>
    <w:rsid w:val="00195921"/>
    <w:rsid w:val="001959DE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6C1"/>
    <w:rsid w:val="001B276A"/>
    <w:rsid w:val="001B32F2"/>
    <w:rsid w:val="001B3571"/>
    <w:rsid w:val="001B384D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05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1A97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AA6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812"/>
    <w:rsid w:val="004859FC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05C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BAC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16D66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2C3"/>
    <w:rsid w:val="00535831"/>
    <w:rsid w:val="00535B2B"/>
    <w:rsid w:val="00536175"/>
    <w:rsid w:val="005367CF"/>
    <w:rsid w:val="00536A7A"/>
    <w:rsid w:val="00536BE3"/>
    <w:rsid w:val="00537293"/>
    <w:rsid w:val="00540258"/>
    <w:rsid w:val="00540819"/>
    <w:rsid w:val="00541BC6"/>
    <w:rsid w:val="005421CE"/>
    <w:rsid w:val="0054239B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49C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1F9C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175"/>
    <w:rsid w:val="005C2636"/>
    <w:rsid w:val="005C2BAA"/>
    <w:rsid w:val="005C3507"/>
    <w:rsid w:val="005C4197"/>
    <w:rsid w:val="005C48B8"/>
    <w:rsid w:val="005C4F8F"/>
    <w:rsid w:val="005C5090"/>
    <w:rsid w:val="005C7147"/>
    <w:rsid w:val="005C7618"/>
    <w:rsid w:val="005C7C16"/>
    <w:rsid w:val="005D029E"/>
    <w:rsid w:val="005D04F9"/>
    <w:rsid w:val="005D057A"/>
    <w:rsid w:val="005D19C0"/>
    <w:rsid w:val="005D1A43"/>
    <w:rsid w:val="005D2476"/>
    <w:rsid w:val="005D2E38"/>
    <w:rsid w:val="005D350B"/>
    <w:rsid w:val="005D3A58"/>
    <w:rsid w:val="005D496B"/>
    <w:rsid w:val="005D5615"/>
    <w:rsid w:val="005D5785"/>
    <w:rsid w:val="005D66CE"/>
    <w:rsid w:val="005D725C"/>
    <w:rsid w:val="005D78EA"/>
    <w:rsid w:val="005D78FC"/>
    <w:rsid w:val="005E034B"/>
    <w:rsid w:val="005E0C1A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3F1"/>
    <w:rsid w:val="00617D57"/>
    <w:rsid w:val="00617EBE"/>
    <w:rsid w:val="006207D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28E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0D2F"/>
    <w:rsid w:val="006411AB"/>
    <w:rsid w:val="00641837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57D92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85EFE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455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D743B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2C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C6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07FE1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20D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28B1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818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52B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411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3D2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975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028"/>
    <w:rsid w:val="008E1364"/>
    <w:rsid w:val="008E177B"/>
    <w:rsid w:val="008E1A2F"/>
    <w:rsid w:val="008E23DB"/>
    <w:rsid w:val="008E2579"/>
    <w:rsid w:val="008E2804"/>
    <w:rsid w:val="008E28C0"/>
    <w:rsid w:val="008E28EF"/>
    <w:rsid w:val="008E2B16"/>
    <w:rsid w:val="008E32AA"/>
    <w:rsid w:val="008E44FB"/>
    <w:rsid w:val="008E4538"/>
    <w:rsid w:val="008E518B"/>
    <w:rsid w:val="008E753A"/>
    <w:rsid w:val="008F08D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07EE4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1976"/>
    <w:rsid w:val="00931CE8"/>
    <w:rsid w:val="00932DA6"/>
    <w:rsid w:val="00933395"/>
    <w:rsid w:val="00933CCA"/>
    <w:rsid w:val="00934615"/>
    <w:rsid w:val="0093493A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6CA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3E8"/>
    <w:rsid w:val="0099369B"/>
    <w:rsid w:val="00993FD3"/>
    <w:rsid w:val="00994DC6"/>
    <w:rsid w:val="00995AFF"/>
    <w:rsid w:val="00995BF0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2AB9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062E"/>
    <w:rsid w:val="00A41770"/>
    <w:rsid w:val="00A41E9D"/>
    <w:rsid w:val="00A42207"/>
    <w:rsid w:val="00A428BB"/>
    <w:rsid w:val="00A42A44"/>
    <w:rsid w:val="00A42B54"/>
    <w:rsid w:val="00A42CF0"/>
    <w:rsid w:val="00A446DD"/>
    <w:rsid w:val="00A44D8E"/>
    <w:rsid w:val="00A451E7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1412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9797F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4F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0F3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D7D2E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868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3333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A57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494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0470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AF8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1C1E"/>
    <w:rsid w:val="00C2275C"/>
    <w:rsid w:val="00C22DE0"/>
    <w:rsid w:val="00C22F55"/>
    <w:rsid w:val="00C2331D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37C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0FB4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CE7"/>
    <w:rsid w:val="00C84318"/>
    <w:rsid w:val="00C857A7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132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086D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869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0E51"/>
    <w:rsid w:val="00D51A5E"/>
    <w:rsid w:val="00D51EA9"/>
    <w:rsid w:val="00D52135"/>
    <w:rsid w:val="00D526BD"/>
    <w:rsid w:val="00D534DA"/>
    <w:rsid w:val="00D53CB2"/>
    <w:rsid w:val="00D54B81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BE6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0BEE"/>
    <w:rsid w:val="00DF1B9B"/>
    <w:rsid w:val="00DF1C5C"/>
    <w:rsid w:val="00DF1F60"/>
    <w:rsid w:val="00DF21BA"/>
    <w:rsid w:val="00DF22E8"/>
    <w:rsid w:val="00DF2AAC"/>
    <w:rsid w:val="00DF2C40"/>
    <w:rsid w:val="00DF45D0"/>
    <w:rsid w:val="00DF5377"/>
    <w:rsid w:val="00DF5502"/>
    <w:rsid w:val="00DF574F"/>
    <w:rsid w:val="00DF5B7F"/>
    <w:rsid w:val="00DF5FF7"/>
    <w:rsid w:val="00DF6C38"/>
    <w:rsid w:val="00E00161"/>
    <w:rsid w:val="00E01540"/>
    <w:rsid w:val="00E0188B"/>
    <w:rsid w:val="00E02509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5E66"/>
    <w:rsid w:val="00E26A2E"/>
    <w:rsid w:val="00E27FB6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3B16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378C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47EB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53C"/>
    <w:rsid w:val="00F2064A"/>
    <w:rsid w:val="00F20789"/>
    <w:rsid w:val="00F210C0"/>
    <w:rsid w:val="00F2145C"/>
    <w:rsid w:val="00F21CCE"/>
    <w:rsid w:val="00F21F61"/>
    <w:rsid w:val="00F22119"/>
    <w:rsid w:val="00F231FE"/>
    <w:rsid w:val="00F2381C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3E7A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0D12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173C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695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AB9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22A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2AB9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ECCTabletext">
    <w:name w:val="ECC Table text"/>
    <w:basedOn w:val="Normal"/>
    <w:qFormat/>
    <w:rsid w:val="00AB54F0"/>
    <w:pPr>
      <w:spacing w:after="60" w:line="276" w:lineRule="auto"/>
      <w:jc w:val="both"/>
    </w:pPr>
    <w:rPr>
      <w:rFonts w:eastAsia="Calibri" w:cs="Times New Roman"/>
      <w:szCs w:val="22"/>
      <w:lang w:val="en-GB"/>
    </w:rPr>
  </w:style>
  <w:style w:type="character" w:customStyle="1" w:styleId="ECCHLbold">
    <w:name w:val="ECC HL bold"/>
    <w:uiPriority w:val="1"/>
    <w:qFormat/>
    <w:rsid w:val="00AB54F0"/>
    <w:rPr>
      <w:b/>
    </w:rPr>
  </w:style>
  <w:style w:type="paragraph" w:customStyle="1" w:styleId="ECCTableHeaderwhitefont">
    <w:name w:val="ECC Table Header white font"/>
    <w:qFormat/>
    <w:rsid w:val="00AB54F0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Default">
    <w:name w:val="Default"/>
    <w:rsid w:val="008F08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9771</TotalTime>
  <Pages>2</Pages>
  <Words>350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300</cp:revision>
  <cp:lastPrinted>2001-04-23T09:30:00Z</cp:lastPrinted>
  <dcterms:created xsi:type="dcterms:W3CDTF">2020-10-15T14:48:00Z</dcterms:created>
  <dcterms:modified xsi:type="dcterms:W3CDTF">2021-10-22T08:40:00Z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